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Дата публикации в газете: 26.06.2024</w:t>
      </w:r>
      <w:bookmarkEnd w:id="0"/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«В Севастополе не было равнодушных людей»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Лиля Голова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том, как 23 июня после атаки ВСУ разворачивались события в городской больнице №4 на Северной стороне, первой принявшей пострадавших после укронацистского теракта, рассказала «Комсомолке» замглавного врача по контролю качества медицинской помощи Анна Али-Риза.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Первый пациент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 воскресенье Анна Али-Риза работала. Находилась в административном корпусе больницы.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Когда стали слышны эти взрывы, поняла: что-то происходит. И через какое-то время начали поступать первые пациенты, - вспоминает врач.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Больница №4 находится совсем неподалеку от места атаки на мирных жителей.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Люди сначала поступали самотеком. Кого-то привозили на машинах, кто-то сам приезжал, кто-то - на организованных спасателями автобусах. Привозили и детей, и взрослых, - говорит Анна Альбертовна.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Потом подключились и скорые.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Первой пациенткой была девочка 2015 года рождения. Ее привезли родители на своем автомобиле.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Врачами оказывалась вся необходимая помощь, но, к сожалению, травма оказалась несовместимой с жизнью.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Детей с легкими ранениями сразу отправляли на машинах скорой помощи в городскую больницу №5. Там им оказывали специализированную медицинскую и психологическую помощь. За детьми наблюдали специалисты-педиатры. Конечно, все пострадавшие были в состоянии шока и паники.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Быстрая реакция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удар приняла на себя бригада дежурной службы, а в течение 30 минут после случившегося в больницу №4 приехал практически весь медицинский персонал, медики тут же приступили к помощи пострадавшим.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нашей больнице шла медицинская сортировка пострадавших. Кого-то обрабатывали, перевязывали легкораненых, диагностировали ранения различной степени тяжести. Кого-то переводили в 1-ю городскую больницу, кого-то в 9-ю, - объясняет Анна Али-Риза.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в больницу №4 за день обратилось 97 человек, из них 27 детей. К шести вечера всех пострадавших маршрутизировали по медучреждениям Севастополя. Кого-то отправили домой для дальнейшего амбулаторного лечения.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18 часов поступило еще трое раненых. Это были те, кто после случившегося не обратился за помощью в больницу сразу, а в состоянии шока поехал домой и там уже самостоятельно обрабатывал раны. Но потом все-таки пришлось обратиться в больницу.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Диагностировали у них осколочные ранения. Двое взрослых были отправлены в городскую больницу №1, а ребенок - в больницу №5, - рассказывает врач.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Весь день в 4-й больнице работала психолог МЧС </w:t>
      </w:r>
      <w:r>
        <w:rPr>
          <w:rFonts w:cs="Times New Roman" w:ascii="Times New Roman" w:hAnsi="Times New Roman"/>
          <w:b/>
          <w:bCs/>
          <w:sz w:val="28"/>
          <w:szCs w:val="28"/>
        </w:rPr>
        <w:t>Анна Волобуева.</w:t>
      </w:r>
      <w:r>
        <w:rPr>
          <w:rFonts w:cs="Times New Roman" w:ascii="Times New Roman" w:hAnsi="Times New Roman"/>
          <w:sz w:val="28"/>
          <w:szCs w:val="28"/>
        </w:rPr>
        <w:t xml:space="preserve"> Она помогала справиться с горем родителям погибших детей. 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 пострадавшим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Али-Риза рекомендует всем, кто находился в день трагедии на Северной стороне и получил ранение (пусть даже на теле видны лишь незначительные ранки - минимальные и точечные) и даже если ничего не беспокоит, все-таки обратиться к врачу.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Это очень коварные осколки. Они в виде металлических шариков диаметром буквально полсантиметра. У них входное отверстие небольшое, а последствия могут быть самые различные, - говорит врач.</w:t>
      </w:r>
    </w:p>
    <w:tbl>
      <w:tblPr>
        <w:tblStyle w:val="a3"/>
        <w:tblW w:w="151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16"/>
        <w:gridCol w:w="2065"/>
        <w:gridCol w:w="1726"/>
        <w:gridCol w:w="4385"/>
        <w:gridCol w:w="2480"/>
        <w:gridCol w:w="1860"/>
      </w:tblGrid>
      <w:tr>
        <w:trPr/>
        <w:tc>
          <w:tcPr>
            <w:tcW w:w="2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Комсомольская правда Севастополь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Голова Лилия Сергеевна</w:t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Лучший печатный материал по освещению СВО</w:t>
            </w:r>
          </w:p>
        </w:tc>
        <w:tc>
          <w:tcPr>
            <w:tcW w:w="43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shd w:fill="auto" w:val="clear"/>
              </w:rPr>
              <w:t>Дата публикации в газете: 15.05.2024</w:t>
            </w:r>
            <w:bookmarkStart w:id="1" w:name="_GoBack_Копия_1"/>
            <w:bookmarkEnd w:id="1"/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shd w:fill="auto" w:val="clear"/>
              </w:rPr>
              <w:b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shd w:fill="auto" w:val="clear"/>
              </w:rPr>
              <w:t>«Спасибо за мир и защиту»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hyperlink r:id="rId2">
              <w:r>
                <w:rPr>
                  <w:rStyle w:val="-"/>
                  <w:rFonts w:eastAsia="Calibri" w:cs="Times New Roman" w:eastAsiaTheme="minorHAnsi" w:ascii="Times New Roman" w:hAnsi="Times New Roman"/>
                  <w:b/>
                  <w:sz w:val="24"/>
                  <w:szCs w:val="24"/>
                  <w:shd w:fill="auto" w:val="clear"/>
                </w:rPr>
                <w:t>https://www.sevastopol.kp.ru/daily/27591/4917130/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Theme="minorHAnsi" w:cstheme="minorBidi" w:eastAsiaTheme="minorHAnsi" w:hAnsiTheme="minorHAnsi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2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Лилия Голова &lt;</w:t>
            </w:r>
            <w:hyperlink r:id="rId3">
              <w:r>
                <w:rPr>
                  <w:rStyle w:val="-"/>
                  <w:rFonts w:cs="Times New Roman" w:ascii="Times New Roman" w:hAnsi="Times New Roman"/>
                  <w:sz w:val="28"/>
                  <w:szCs w:val="28"/>
                  <w:shd w:fill="auto" w:val="clear"/>
                </w:rPr>
                <w:t>liliya_golova@mail.ru</w:t>
              </w:r>
            </w:hyperlink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  <w:shd w:fill="auto" w:val="clear"/>
                </w:rPr>
                <w:t>&gt;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;times" w:hAnsi="times new roman;times" w:cs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3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;times" w:hAnsi="times new roman;times"/>
                <w:b w:val="false"/>
                <w:i w:val="false"/>
                <w:caps w:val="false"/>
                <w:smallCaps w:val="false"/>
                <w:color w:val="333333"/>
                <w:spacing w:val="0"/>
                <w:sz w:val="23"/>
                <w:szCs w:val="28"/>
                <w:shd w:fill="auto" w:val="clear"/>
              </w:rPr>
              <w:t>+ 7 978 175 29 83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asciiTheme="minorHAnsi" w:cstheme="minorBidi" w:eastAsiaTheme="minorHAnsi" w:hAnsiTheme="minorHAnsi"/>
                <w:shd w:fill="auto" w:val="clear"/>
              </w:rPr>
              <w:t>Принята 2</w:t>
            </w:r>
            <w:r>
              <w:rPr>
                <w:rFonts w:asciiTheme="minorHAnsi" w:cstheme="minorBidi" w:eastAsiaTheme="minorHAnsi" w:hAnsiTheme="minorHAnsi"/>
                <w:shd w:fill="auto" w:val="clear"/>
              </w:rPr>
              <w:t>2</w:t>
            </w:r>
            <w:r>
              <w:rPr>
                <w:rFonts w:asciiTheme="minorHAnsi" w:cstheme="minorBidi" w:eastAsiaTheme="minorHAnsi" w:hAnsiTheme="minorHAnsi"/>
                <w:shd w:fill="auto" w:val="clear"/>
              </w:rPr>
              <w:t>.10.2024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Поэтому обязательно нужно сходить к врачу, пройти диагностику, сделать при необходимости рентгеновские снимки, компьютерную томографию, визуализировать наличие металлических предметов внутри тела. Не дай бог, конечно, но, возможно, осколки нужно будет извлекать.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Симптомы могут появиться и через более отдаленный промежуток времени, когда уже разовьется какое-то осложнение, - говорит Анна Альбертовна.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Благодарность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завершение беседы наша собеседница выразила огромную благодарность всем сотрудникам без исключения - всем, кто принимал участие в чрезвычайной ситуации, кто помогал 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пациентки гинекологического отделения наряду с медицинским персоналом оказывали первую помощь пострадавшим в первые часы после трагедии, когда раненых было очень много. Они помогали выполнять перевязки, обрабатывать раны, сопровождали пациентов на различные обследования, а также помогали им добраться до машин скорой помощи.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Все наши сотрудники примчались. В Севастополе не было равнодушных людей. Если бы не было такой сплоченности и слаженности в работе со стороны нашего персонала, всех городских служб и представителей органов власти - все это было бы гораздо дольше и сложнее, - отметила Анна Али-Риза.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basedOn w:val="DefaultParagraphFont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vastopol.kp.ru/daily/27591/4917130/" TargetMode="External"/><Relationship Id="rId3" Type="http://schemas.openxmlformats.org/officeDocument/2006/relationships/hyperlink" Target="mailto:liliya_golova@mail.ru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LibreOffice/7.5.2.1$Linux_X86_64 LibreOffice_project/50$Build-1</Application>
  <AppVersion>15.0000</AppVersion>
  <Pages>3</Pages>
  <Words>616</Words>
  <Characters>3880</Characters>
  <CharactersWithSpaces>4462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2024-06-24T13:58:00Z</dcterms:created>
  <dc:creator>liliya_golova@mail.ru</dc:creator>
  <dc:description/>
  <dc:language>ru-RU</dc:language>
  <cp:lastModifiedBy/>
  <dcterms:modified xsi:type="dcterms:W3CDTF">2024-10-22T11:59:51Z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